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关于举行林玲、钱小秋名师工作室开班仪式暨第一次活动的通知</w:t>
      </w:r>
    </w:p>
    <w:bookmarkEnd w:id="0"/>
    <w:p>
      <w:p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为了落实泰顺县教育系统第四批名师工作室工作要求，进一步发挥名师示范辐射引领作用。经研究，决定举行林玲、钱小秋名师工作室开班仪式暨名师工作室第一次活动。现将有关事项通知如下：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一、活动主题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筑梦·启航·向未来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二、活动时间及地点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2022年5月13日  泰顺县仕阳镇幼儿园二楼多功能厅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三、参加对象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林玲、钱小秋名师工作室全体成员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四、活动安排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950"/>
        <w:gridCol w:w="541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6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54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16" w:type="dxa"/>
            <w:vMerge w:val="restart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/>
                <w:sz w:val="24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/>
                <w:sz w:val="24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/>
                <w:sz w:val="24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/>
                <w:sz w:val="24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上午</w:t>
            </w:r>
          </w:p>
        </w:tc>
        <w:tc>
          <w:tcPr>
            <w:tcW w:w="195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9：00—9：30</w:t>
            </w:r>
          </w:p>
        </w:tc>
        <w:tc>
          <w:tcPr>
            <w:tcW w:w="541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参观幼儿园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赖育葱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16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/>
                <w:sz w:val="24"/>
                <w:szCs w:val="32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9：30—10：30</w:t>
            </w:r>
          </w:p>
        </w:tc>
        <w:tc>
          <w:tcPr>
            <w:tcW w:w="541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开场仪式：合唱《稻香》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朗诵《我们这群人》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学员代表讲话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工作室主持人讲话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导师致辞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领导致辞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16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/>
                <w:sz w:val="24"/>
                <w:szCs w:val="32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10：30—11：00</w:t>
            </w:r>
          </w:p>
        </w:tc>
        <w:tc>
          <w:tcPr>
            <w:tcW w:w="541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赠书仪式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851" w:type="dxa"/>
            <w:gridSpan w:val="4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午  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1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下午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14：00—17：00</w:t>
            </w:r>
          </w:p>
        </w:tc>
        <w:tc>
          <w:tcPr>
            <w:tcW w:w="541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专家讲座：《青年教师专业成长的五个密码》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沈正会  浙江省特级教师  正高级教师</w:t>
            </w:r>
          </w:p>
        </w:tc>
        <w:tc>
          <w:tcPr>
            <w:tcW w:w="177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赖育葱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学员规划及工作室规划交流</w:t>
            </w:r>
          </w:p>
        </w:tc>
        <w:tc>
          <w:tcPr>
            <w:tcW w:w="177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工作室主持人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五、相关要求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1.请参会对象提前安排好学校工作，准时参加，无特殊情况不得请假。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2.活动承办学校需落实疫情防控要求，参加人员提前15分钟到达，佩戴口罩进入校园。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3.学员差旅费所在学校报销。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/>
        <w:jc w:val="righ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泰顺县名师办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/>
        <w:jc w:val="righ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4A4B55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  202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年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月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12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日</w:t>
      </w:r>
    </w:p>
    <w:sectPr>
      <w:pgSz w:w="11906" w:h="16838"/>
      <w:pgMar w:top="1134" w:right="1134" w:bottom="101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ZTk0NTBkZjNmNjQwNjAzNjg4YmJkMzFjMDg1ODIifQ=="/>
  </w:docVars>
  <w:rsids>
    <w:rsidRoot w:val="1DBA405B"/>
    <w:rsid w:val="00766E1A"/>
    <w:rsid w:val="0349398A"/>
    <w:rsid w:val="0F262985"/>
    <w:rsid w:val="12E52944"/>
    <w:rsid w:val="155A53E0"/>
    <w:rsid w:val="1B0C1030"/>
    <w:rsid w:val="1CD852E5"/>
    <w:rsid w:val="1DBA405B"/>
    <w:rsid w:val="27B214F4"/>
    <w:rsid w:val="29C11238"/>
    <w:rsid w:val="2E0F4DBC"/>
    <w:rsid w:val="3544644A"/>
    <w:rsid w:val="401B6802"/>
    <w:rsid w:val="442D2162"/>
    <w:rsid w:val="4788010C"/>
    <w:rsid w:val="59CA45F1"/>
    <w:rsid w:val="5A002C5D"/>
    <w:rsid w:val="5C984189"/>
    <w:rsid w:val="60EA53FD"/>
    <w:rsid w:val="638A04F4"/>
    <w:rsid w:val="662E5614"/>
    <w:rsid w:val="67987117"/>
    <w:rsid w:val="6B3863E0"/>
    <w:rsid w:val="79BD02AA"/>
    <w:rsid w:val="7C0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462</Characters>
  <Lines>0</Lines>
  <Paragraphs>0</Paragraphs>
  <TotalTime>33</TotalTime>
  <ScaleCrop>false</ScaleCrop>
  <LinksUpToDate>false</LinksUpToDate>
  <CharactersWithSpaces>476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2022-04-15T04:15:00Z</dcterms:created>
  <dc:creator>呀依耶 呜呼球</dc:creator>
  <cp:lastModifiedBy>印第安老斑鸠</cp:lastModifiedBy>
  <dcterms:modified xsi:type="dcterms:W3CDTF">2022-05-12T02:42:00Z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5E770BF3E5AA45FF907945DF9C7FE1B6</vt:lpwstr>
  </property>
</Properties>
</file>